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E74B" w14:textId="4A8CFF91" w:rsidR="000E76FE" w:rsidRDefault="000E76FE" w:rsidP="000E76FE">
      <w:pPr>
        <w:rPr>
          <w:rStyle w:val="Strong"/>
          <w:rFonts w:ascii="Arial" w:hAnsi="Arial" w:cs="Arial"/>
          <w:i/>
          <w:iCs/>
          <w:color w:val="333333"/>
          <w:sz w:val="21"/>
          <w:szCs w:val="21"/>
          <w:u w:val="single"/>
        </w:rPr>
      </w:pPr>
    </w:p>
    <w:p w14:paraId="1E3528FB" w14:textId="63C0AF11" w:rsidR="002626CC" w:rsidRDefault="002626CC" w:rsidP="002626CC">
      <w:pPr>
        <w:jc w:val="center"/>
        <w:rPr>
          <w:rStyle w:val="Strong"/>
          <w:rFonts w:ascii="Arial" w:hAnsi="Arial" w:cs="Arial"/>
          <w:iCs/>
          <w:color w:val="333333"/>
          <w:sz w:val="28"/>
          <w:szCs w:val="28"/>
        </w:rPr>
      </w:pPr>
      <w:r w:rsidRPr="002626CC">
        <w:rPr>
          <w:rStyle w:val="Strong"/>
          <w:rFonts w:ascii="Arial" w:hAnsi="Arial" w:cs="Arial"/>
          <w:iCs/>
          <w:color w:val="333333"/>
          <w:sz w:val="28"/>
          <w:szCs w:val="28"/>
        </w:rPr>
        <w:t xml:space="preserve">Associate </w:t>
      </w:r>
      <w:r w:rsidR="00F6055A">
        <w:rPr>
          <w:rStyle w:val="Strong"/>
          <w:rFonts w:ascii="Arial" w:hAnsi="Arial" w:cs="Arial"/>
          <w:iCs/>
          <w:color w:val="333333"/>
          <w:sz w:val="28"/>
          <w:szCs w:val="28"/>
        </w:rPr>
        <w:t>Legal Officer – Office of Technology Transfer</w:t>
      </w:r>
    </w:p>
    <w:p w14:paraId="7208FCFC" w14:textId="72E69D6A" w:rsidR="00F6055A" w:rsidRPr="002626CC" w:rsidRDefault="00F6055A" w:rsidP="002626CC">
      <w:pPr>
        <w:jc w:val="center"/>
        <w:rPr>
          <w:rStyle w:val="Strong"/>
          <w:rFonts w:ascii="Arial" w:hAnsi="Arial" w:cs="Arial"/>
          <w:iCs/>
          <w:color w:val="333333"/>
          <w:sz w:val="28"/>
          <w:szCs w:val="28"/>
        </w:rPr>
      </w:pPr>
      <w:r>
        <w:rPr>
          <w:rStyle w:val="Strong"/>
          <w:rFonts w:ascii="Arial" w:hAnsi="Arial" w:cs="Arial"/>
          <w:iCs/>
          <w:color w:val="333333"/>
          <w:sz w:val="28"/>
          <w:szCs w:val="28"/>
        </w:rPr>
        <w:t>(Intellectual Property Attorney)</w:t>
      </w:r>
    </w:p>
    <w:p w14:paraId="5845E752" w14:textId="59CB1B8F" w:rsidR="00846994" w:rsidRPr="00F31392" w:rsidRDefault="00F31392" w:rsidP="000E76FE">
      <w:pPr>
        <w:rPr>
          <w:rFonts w:ascii="Arial" w:hAnsi="Arial" w:cs="Arial"/>
          <w:sz w:val="21"/>
          <w:szCs w:val="21"/>
        </w:rPr>
      </w:pPr>
      <w:r>
        <w:rPr>
          <w:rStyle w:val="Strong"/>
          <w:rFonts w:ascii="Arial" w:hAnsi="Arial" w:cs="Arial"/>
          <w:i/>
          <w:iCs/>
          <w:color w:val="333333"/>
          <w:sz w:val="21"/>
          <w:szCs w:val="21"/>
          <w:u w:val="single"/>
        </w:rPr>
        <w:t>Job Summary</w:t>
      </w:r>
      <w:r w:rsidR="00846994" w:rsidRPr="00F31392">
        <w:rPr>
          <w:rStyle w:val="Strong"/>
          <w:rFonts w:ascii="Arial" w:hAnsi="Arial" w:cs="Arial"/>
          <w:i/>
          <w:iCs/>
          <w:color w:val="333333"/>
          <w:sz w:val="21"/>
          <w:szCs w:val="21"/>
          <w:u w:val="single"/>
        </w:rPr>
        <w:t>:</w:t>
      </w:r>
    </w:p>
    <w:p w14:paraId="7365B73D" w14:textId="6AAD36A4" w:rsidR="00F6055A" w:rsidRPr="00F31392" w:rsidRDefault="00846994" w:rsidP="00F6055A">
      <w:pPr>
        <w:pStyle w:val="NormalWeb"/>
        <w:rPr>
          <w:rFonts w:ascii="Arial" w:hAnsi="Arial" w:cs="Arial"/>
          <w:sz w:val="21"/>
          <w:szCs w:val="21"/>
        </w:rPr>
      </w:pPr>
      <w:r w:rsidRPr="00F31392">
        <w:rPr>
          <w:rFonts w:ascii="Arial" w:hAnsi="Arial" w:cs="Arial"/>
          <w:sz w:val="21"/>
          <w:szCs w:val="21"/>
        </w:rPr>
        <w:t>UTMB Health is seeking a</w:t>
      </w:r>
      <w:r w:rsidR="002B0A46" w:rsidRPr="00F31392">
        <w:rPr>
          <w:rFonts w:ascii="Arial" w:hAnsi="Arial" w:cs="Arial"/>
          <w:sz w:val="21"/>
          <w:szCs w:val="21"/>
        </w:rPr>
        <w:t xml:space="preserve">n Associate </w:t>
      </w:r>
      <w:r w:rsidR="00F6055A" w:rsidRPr="00F31392">
        <w:rPr>
          <w:rFonts w:ascii="Arial" w:hAnsi="Arial" w:cs="Arial"/>
          <w:sz w:val="21"/>
          <w:szCs w:val="21"/>
        </w:rPr>
        <w:t>Legal Officer for the Office of Technology Transfer</w:t>
      </w:r>
      <w:r w:rsidR="0089369A">
        <w:rPr>
          <w:rFonts w:ascii="Arial" w:hAnsi="Arial" w:cs="Arial"/>
          <w:sz w:val="21"/>
          <w:szCs w:val="21"/>
        </w:rPr>
        <w:t xml:space="preserve"> (Intellectual Property Attorney)</w:t>
      </w:r>
      <w:r w:rsidR="002B0A46" w:rsidRPr="00F31392">
        <w:rPr>
          <w:rFonts w:ascii="Arial" w:hAnsi="Arial" w:cs="Arial"/>
          <w:sz w:val="21"/>
          <w:szCs w:val="21"/>
        </w:rPr>
        <w:t>.</w:t>
      </w:r>
      <w:r w:rsidR="00F6055A" w:rsidRPr="00F31392">
        <w:rPr>
          <w:rFonts w:ascii="Arial" w:hAnsi="Arial" w:cs="Arial"/>
          <w:sz w:val="21"/>
          <w:szCs w:val="21"/>
        </w:rPr>
        <w:t xml:space="preserve">  The Office of Technology Transfer (OTT) is charged with the management of The University of Texas Medical Branch’s (UTMB Health’s) intellectual property assets, while promoting and encouraging scientific research.  The individual in this role will provide professional legal guidance, service, and assistance to UTMB departments and administration under the appropriate supervision. </w:t>
      </w:r>
    </w:p>
    <w:p w14:paraId="43D3CC8F" w14:textId="5A37EF92" w:rsidR="00F6055A" w:rsidRPr="00F31392" w:rsidRDefault="00F6055A" w:rsidP="002B0A46">
      <w:pPr>
        <w:spacing w:before="100" w:beforeAutospacing="1" w:after="100" w:afterAutospacing="1" w:line="240" w:lineRule="auto"/>
        <w:rPr>
          <w:rFonts w:ascii="Arial" w:eastAsia="Times New Roman" w:hAnsi="Arial" w:cs="Arial"/>
          <w:b/>
          <w:bCs/>
          <w:i/>
          <w:iCs/>
          <w:sz w:val="21"/>
          <w:szCs w:val="21"/>
          <w:u w:val="single"/>
        </w:rPr>
      </w:pPr>
      <w:r w:rsidRPr="00F31392">
        <w:rPr>
          <w:rFonts w:ascii="Arial" w:eastAsia="Times New Roman" w:hAnsi="Arial" w:cs="Arial"/>
          <w:b/>
          <w:bCs/>
          <w:i/>
          <w:iCs/>
          <w:sz w:val="21"/>
          <w:szCs w:val="21"/>
          <w:u w:val="single"/>
        </w:rPr>
        <w:t>S</w:t>
      </w:r>
      <w:r w:rsidR="00F31392">
        <w:rPr>
          <w:rFonts w:ascii="Arial" w:eastAsia="Times New Roman" w:hAnsi="Arial" w:cs="Arial"/>
          <w:b/>
          <w:bCs/>
          <w:i/>
          <w:iCs/>
          <w:sz w:val="21"/>
          <w:szCs w:val="21"/>
          <w:u w:val="single"/>
        </w:rPr>
        <w:t xml:space="preserve">pecific </w:t>
      </w:r>
      <w:proofErr w:type="gramStart"/>
      <w:r w:rsidR="00F31392">
        <w:rPr>
          <w:rFonts w:ascii="Arial" w:eastAsia="Times New Roman" w:hAnsi="Arial" w:cs="Arial"/>
          <w:b/>
          <w:bCs/>
          <w:i/>
          <w:iCs/>
          <w:sz w:val="21"/>
          <w:szCs w:val="21"/>
          <w:u w:val="single"/>
        </w:rPr>
        <w:t>Job Related</w:t>
      </w:r>
      <w:proofErr w:type="gramEnd"/>
      <w:r w:rsidR="00F31392">
        <w:rPr>
          <w:rFonts w:ascii="Arial" w:eastAsia="Times New Roman" w:hAnsi="Arial" w:cs="Arial"/>
          <w:b/>
          <w:bCs/>
          <w:i/>
          <w:iCs/>
          <w:sz w:val="21"/>
          <w:szCs w:val="21"/>
          <w:u w:val="single"/>
        </w:rPr>
        <w:t xml:space="preserve"> Duties</w:t>
      </w:r>
      <w:r w:rsidRPr="00F31392">
        <w:rPr>
          <w:rFonts w:ascii="Arial" w:eastAsia="Times New Roman" w:hAnsi="Arial" w:cs="Arial"/>
          <w:b/>
          <w:bCs/>
          <w:i/>
          <w:iCs/>
          <w:sz w:val="21"/>
          <w:szCs w:val="21"/>
          <w:u w:val="single"/>
        </w:rPr>
        <w:t>:</w:t>
      </w:r>
    </w:p>
    <w:p w14:paraId="577AA726"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Works directly with UTMB faculty and staff and outside patent counsel to create and manage UTMB’s developed technology’s patent portfolio.</w:t>
      </w:r>
    </w:p>
    <w:p w14:paraId="176B40C3"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Ensures intellectual property due diligence and research prior to the filing of patent applications.</w:t>
      </w:r>
    </w:p>
    <w:p w14:paraId="08A03828"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Manages outside patent counsel's invoices and determines cost-saving initiatives.</w:t>
      </w:r>
    </w:p>
    <w:p w14:paraId="05971CAB"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Ensures patent compliance of UTMB’s developed technology by timely reporting required information to government agencies.</w:t>
      </w:r>
    </w:p>
    <w:p w14:paraId="11338033"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 xml:space="preserve">Prioritizes work effectively and completes work within designated timeframes. </w:t>
      </w:r>
    </w:p>
    <w:p w14:paraId="7FC9E137"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Assures that leadership is made aware and kept informed of developments in projects and activities and provides status reports, as requested.</w:t>
      </w:r>
    </w:p>
    <w:p w14:paraId="7ED20020"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Establishes and maintains positive and effective working relationships within the department, UTMB, The University of Texas System, and the local community.</w:t>
      </w:r>
    </w:p>
    <w:p w14:paraId="595BC349"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Adheres to internal controls and reporting structure.</w:t>
      </w:r>
    </w:p>
    <w:p w14:paraId="305FA482" w14:textId="77777777" w:rsidR="00F6055A" w:rsidRPr="00F31392" w:rsidRDefault="00F6055A" w:rsidP="00F6055A">
      <w:pPr>
        <w:numPr>
          <w:ilvl w:val="0"/>
          <w:numId w:val="23"/>
        </w:numPr>
        <w:spacing w:before="100" w:beforeAutospacing="1" w:after="100" w:afterAutospacing="1" w:line="240" w:lineRule="auto"/>
        <w:rPr>
          <w:rFonts w:ascii="Arial" w:eastAsia="Times New Roman" w:hAnsi="Arial" w:cs="Arial"/>
          <w:sz w:val="21"/>
          <w:szCs w:val="21"/>
        </w:rPr>
      </w:pPr>
      <w:r w:rsidRPr="00F31392">
        <w:rPr>
          <w:rFonts w:ascii="Arial" w:eastAsia="Times New Roman" w:hAnsi="Arial" w:cs="Arial"/>
          <w:sz w:val="21"/>
          <w:szCs w:val="21"/>
        </w:rPr>
        <w:t>Performs related duties as assigned.</w:t>
      </w:r>
    </w:p>
    <w:p w14:paraId="5845E768" w14:textId="6D0BD9C6" w:rsidR="00846994" w:rsidRPr="00F31392" w:rsidRDefault="00F31392" w:rsidP="000E76FE">
      <w:pPr>
        <w:rPr>
          <w:rStyle w:val="Strong"/>
          <w:rFonts w:ascii="Arial" w:hAnsi="Arial" w:cs="Arial"/>
          <w:i/>
          <w:iCs/>
          <w:color w:val="333333"/>
          <w:sz w:val="21"/>
          <w:szCs w:val="21"/>
          <w:u w:val="single"/>
        </w:rPr>
      </w:pPr>
      <w:r>
        <w:rPr>
          <w:rStyle w:val="Strong"/>
          <w:rFonts w:ascii="Arial" w:hAnsi="Arial" w:cs="Arial"/>
          <w:i/>
          <w:iCs/>
          <w:color w:val="333333"/>
          <w:sz w:val="21"/>
          <w:szCs w:val="21"/>
          <w:u w:val="single"/>
        </w:rPr>
        <w:t>Required Qualifications</w:t>
      </w:r>
      <w:r w:rsidR="00846994" w:rsidRPr="00F31392">
        <w:rPr>
          <w:rStyle w:val="Strong"/>
          <w:rFonts w:ascii="Arial" w:hAnsi="Arial" w:cs="Arial"/>
          <w:i/>
          <w:iCs/>
          <w:color w:val="333333"/>
          <w:sz w:val="21"/>
          <w:szCs w:val="21"/>
          <w:u w:val="single"/>
        </w:rPr>
        <w:t>:</w:t>
      </w:r>
    </w:p>
    <w:p w14:paraId="21772817" w14:textId="77777777" w:rsidR="00F6055A" w:rsidRPr="00F31392" w:rsidRDefault="00F6055A" w:rsidP="00F6055A">
      <w:pPr>
        <w:rPr>
          <w:rFonts w:ascii="Arial" w:hAnsi="Arial" w:cs="Arial"/>
          <w:sz w:val="21"/>
          <w:szCs w:val="21"/>
        </w:rPr>
      </w:pPr>
      <w:r w:rsidRPr="00F31392">
        <w:rPr>
          <w:rFonts w:ascii="Arial" w:hAnsi="Arial" w:cs="Arial"/>
          <w:sz w:val="21"/>
          <w:szCs w:val="21"/>
        </w:rPr>
        <w:t>Jurisprudence degree from an accredited law school and eligible for admission to the State Bar of Texas.  Admitted to the State Bar of Texas within 12 months of appointment in title.</w:t>
      </w:r>
    </w:p>
    <w:p w14:paraId="5A1B804A" w14:textId="2C0E26FC" w:rsidR="002626CC" w:rsidRPr="00F31392" w:rsidRDefault="002626CC" w:rsidP="002626CC">
      <w:pPr>
        <w:shd w:val="clear" w:color="auto" w:fill="FFFFFF"/>
        <w:spacing w:after="0" w:line="420" w:lineRule="atLeast"/>
        <w:rPr>
          <w:rFonts w:ascii="Arial" w:eastAsia="Times New Roman" w:hAnsi="Arial" w:cs="Arial"/>
          <w:b/>
          <w:bCs/>
          <w:i/>
          <w:sz w:val="21"/>
          <w:szCs w:val="21"/>
          <w:u w:val="single"/>
        </w:rPr>
      </w:pPr>
      <w:r w:rsidRPr="00F31392">
        <w:rPr>
          <w:rFonts w:ascii="Arial" w:eastAsia="Times New Roman" w:hAnsi="Arial" w:cs="Arial"/>
          <w:b/>
          <w:bCs/>
          <w:i/>
          <w:sz w:val="21"/>
          <w:szCs w:val="21"/>
          <w:u w:val="single"/>
        </w:rPr>
        <w:t>P</w:t>
      </w:r>
      <w:r w:rsidR="00F31392">
        <w:rPr>
          <w:rFonts w:ascii="Arial" w:eastAsia="Times New Roman" w:hAnsi="Arial" w:cs="Arial"/>
          <w:b/>
          <w:bCs/>
          <w:i/>
          <w:sz w:val="21"/>
          <w:szCs w:val="21"/>
          <w:u w:val="single"/>
        </w:rPr>
        <w:t>referred Qualifications</w:t>
      </w:r>
      <w:r w:rsidRPr="00F31392">
        <w:rPr>
          <w:rFonts w:ascii="Arial" w:eastAsia="Times New Roman" w:hAnsi="Arial" w:cs="Arial"/>
          <w:b/>
          <w:bCs/>
          <w:i/>
          <w:sz w:val="21"/>
          <w:szCs w:val="21"/>
          <w:u w:val="single"/>
        </w:rPr>
        <w:t>:</w:t>
      </w:r>
    </w:p>
    <w:p w14:paraId="559C6EB0" w14:textId="77777777" w:rsidR="00F6055A" w:rsidRPr="00F31392" w:rsidRDefault="00F6055A" w:rsidP="00F6055A">
      <w:pPr>
        <w:pStyle w:val="ListParagraph"/>
        <w:numPr>
          <w:ilvl w:val="0"/>
          <w:numId w:val="24"/>
        </w:numPr>
        <w:rPr>
          <w:rFonts w:ascii="Arial" w:hAnsi="Arial" w:cs="Arial"/>
          <w:sz w:val="21"/>
          <w:szCs w:val="21"/>
          <w:u w:val="single"/>
        </w:rPr>
      </w:pPr>
      <w:r w:rsidRPr="00F31392">
        <w:rPr>
          <w:rFonts w:ascii="Arial" w:hAnsi="Arial" w:cs="Arial"/>
          <w:sz w:val="21"/>
          <w:szCs w:val="21"/>
        </w:rPr>
        <w:t>Admission to the State Bar of Texas</w:t>
      </w:r>
    </w:p>
    <w:p w14:paraId="6D4F3E4F" w14:textId="77777777" w:rsidR="00F6055A" w:rsidRPr="00F31392" w:rsidRDefault="00F6055A" w:rsidP="00F6055A">
      <w:pPr>
        <w:pStyle w:val="ListParagraph"/>
        <w:numPr>
          <w:ilvl w:val="0"/>
          <w:numId w:val="24"/>
        </w:numPr>
        <w:rPr>
          <w:rFonts w:ascii="Arial" w:hAnsi="Arial" w:cs="Arial"/>
          <w:sz w:val="21"/>
          <w:szCs w:val="21"/>
          <w:u w:val="single"/>
        </w:rPr>
      </w:pPr>
      <w:r w:rsidRPr="00F31392">
        <w:rPr>
          <w:rFonts w:ascii="Arial" w:hAnsi="Arial" w:cs="Arial"/>
          <w:sz w:val="21"/>
          <w:szCs w:val="21"/>
        </w:rPr>
        <w:t xml:space="preserve">Bachelor's degree in biology, chemistry, biochemistry, or a related field is highly desired.  The ideal candidate will have a </w:t>
      </w:r>
      <w:proofErr w:type="gramStart"/>
      <w:r w:rsidRPr="00F31392">
        <w:rPr>
          <w:rFonts w:ascii="Arial" w:hAnsi="Arial" w:cs="Arial"/>
          <w:sz w:val="21"/>
          <w:szCs w:val="21"/>
        </w:rPr>
        <w:t>Master's</w:t>
      </w:r>
      <w:proofErr w:type="gramEnd"/>
      <w:r w:rsidRPr="00F31392">
        <w:rPr>
          <w:rFonts w:ascii="Arial" w:hAnsi="Arial" w:cs="Arial"/>
          <w:sz w:val="21"/>
          <w:szCs w:val="21"/>
        </w:rPr>
        <w:t xml:space="preserve"> degree or PhD degree in biology, chemistry, biochemistry or a related field.</w:t>
      </w:r>
    </w:p>
    <w:p w14:paraId="14165DE1" w14:textId="77777777" w:rsidR="00F6055A" w:rsidRPr="00F31392" w:rsidRDefault="00F6055A" w:rsidP="00F6055A">
      <w:pPr>
        <w:pStyle w:val="ListParagraph"/>
        <w:numPr>
          <w:ilvl w:val="0"/>
          <w:numId w:val="24"/>
        </w:numPr>
        <w:rPr>
          <w:rFonts w:ascii="Arial" w:hAnsi="Arial" w:cs="Arial"/>
          <w:sz w:val="21"/>
          <w:szCs w:val="21"/>
        </w:rPr>
      </w:pPr>
      <w:r w:rsidRPr="00F31392">
        <w:rPr>
          <w:rFonts w:ascii="Arial" w:hAnsi="Arial" w:cs="Arial"/>
          <w:sz w:val="21"/>
          <w:szCs w:val="21"/>
        </w:rPr>
        <w:t>One year experience in the prosecution of US and foreign patent applications related to pharmaceuticals, biochemistry or biomedical devices is highly desired.</w:t>
      </w:r>
    </w:p>
    <w:p w14:paraId="5FC2ADA8" w14:textId="50FB0EAC" w:rsidR="002626CC" w:rsidRPr="00F31392" w:rsidRDefault="002626CC" w:rsidP="002626CC">
      <w:pPr>
        <w:pStyle w:val="NoSpacing"/>
        <w:rPr>
          <w:rStyle w:val="Emphasis"/>
          <w:rFonts w:ascii="Arial" w:hAnsi="Arial" w:cs="Arial"/>
          <w:b/>
          <w:color w:val="333333"/>
          <w:sz w:val="21"/>
          <w:szCs w:val="21"/>
        </w:rPr>
      </w:pPr>
    </w:p>
    <w:p w14:paraId="7B2FE148" w14:textId="77777777" w:rsidR="00423801" w:rsidRDefault="00F31392" w:rsidP="00423801">
      <w:pPr>
        <w:pStyle w:val="NoSpacing"/>
        <w:rPr>
          <w:rFonts w:ascii="Arial" w:hAnsi="Arial" w:cs="Arial"/>
          <w:b/>
          <w:bCs/>
          <w:i/>
          <w:iCs/>
          <w:sz w:val="21"/>
          <w:szCs w:val="21"/>
          <w:u w:val="single"/>
        </w:rPr>
      </w:pPr>
      <w:r w:rsidRPr="00E63F61">
        <w:rPr>
          <w:rFonts w:ascii="Arial" w:hAnsi="Arial" w:cs="Arial"/>
          <w:b/>
          <w:bCs/>
          <w:i/>
          <w:iCs/>
          <w:sz w:val="21"/>
          <w:szCs w:val="21"/>
          <w:u w:val="single"/>
        </w:rPr>
        <w:t>Preferred Skill/Competency:</w:t>
      </w:r>
    </w:p>
    <w:p w14:paraId="5E5A0371" w14:textId="28024C25" w:rsidR="00423801" w:rsidRPr="00423801" w:rsidRDefault="00F31392" w:rsidP="00423801">
      <w:pPr>
        <w:pStyle w:val="NoSpacing"/>
        <w:numPr>
          <w:ilvl w:val="0"/>
          <w:numId w:val="25"/>
        </w:numPr>
        <w:rPr>
          <w:rFonts w:ascii="Arial" w:hAnsi="Arial" w:cs="Arial"/>
          <w:sz w:val="21"/>
          <w:szCs w:val="21"/>
        </w:rPr>
      </w:pPr>
      <w:r w:rsidRPr="00423801">
        <w:rPr>
          <w:rFonts w:ascii="Arial" w:eastAsia="Times New Roman" w:hAnsi="Arial" w:cs="Arial"/>
          <w:sz w:val="21"/>
          <w:szCs w:val="21"/>
        </w:rPr>
        <w:t>Excellent verbal and written communication skills.</w:t>
      </w:r>
    </w:p>
    <w:p w14:paraId="41F77022" w14:textId="148F73CC" w:rsidR="00E63F61" w:rsidRPr="00423801" w:rsidRDefault="00F31392" w:rsidP="00D02E78">
      <w:pPr>
        <w:pStyle w:val="NoSpacing"/>
        <w:numPr>
          <w:ilvl w:val="0"/>
          <w:numId w:val="25"/>
        </w:numPr>
        <w:spacing w:before="100" w:beforeAutospacing="1" w:after="100" w:afterAutospacing="1"/>
        <w:rPr>
          <w:rFonts w:ascii="Arial" w:hAnsi="Arial" w:cs="Arial"/>
          <w:sz w:val="21"/>
          <w:szCs w:val="21"/>
        </w:rPr>
      </w:pPr>
      <w:r w:rsidRPr="00423801">
        <w:rPr>
          <w:rFonts w:ascii="Arial" w:eastAsia="Times New Roman" w:hAnsi="Arial" w:cs="Arial"/>
          <w:sz w:val="21"/>
          <w:szCs w:val="21"/>
        </w:rPr>
        <w:t>Problem-solving and analytical skills.</w:t>
      </w:r>
    </w:p>
    <w:p w14:paraId="6157C05F" w14:textId="50731516" w:rsidR="00E63F61" w:rsidRPr="00E63F61" w:rsidRDefault="00423801" w:rsidP="00B13CAE">
      <w:pPr>
        <w:pStyle w:val="NoSpacing"/>
        <w:numPr>
          <w:ilvl w:val="0"/>
          <w:numId w:val="25"/>
        </w:numPr>
        <w:spacing w:before="100" w:beforeAutospacing="1" w:after="100" w:afterAutospacing="1"/>
        <w:rPr>
          <w:rFonts w:ascii="Arial" w:hAnsi="Arial" w:cs="Arial"/>
          <w:sz w:val="21"/>
          <w:szCs w:val="21"/>
        </w:rPr>
      </w:pPr>
      <w:r>
        <w:rPr>
          <w:rFonts w:ascii="Arial" w:eastAsia="Times New Roman" w:hAnsi="Arial" w:cs="Arial"/>
          <w:sz w:val="21"/>
          <w:szCs w:val="21"/>
        </w:rPr>
        <w:t>A</w:t>
      </w:r>
      <w:r w:rsidR="00F31392" w:rsidRPr="00E63F61">
        <w:rPr>
          <w:rFonts w:ascii="Arial" w:eastAsia="Times New Roman" w:hAnsi="Arial" w:cs="Arial"/>
          <w:sz w:val="21"/>
          <w:szCs w:val="21"/>
        </w:rPr>
        <w:t>bility to work as a team player.</w:t>
      </w:r>
    </w:p>
    <w:p w14:paraId="4B379133" w14:textId="34DB6FAB" w:rsidR="00F31392" w:rsidRPr="00E63F61" w:rsidRDefault="00F31392" w:rsidP="00927DAC">
      <w:pPr>
        <w:pStyle w:val="NoSpacing"/>
        <w:numPr>
          <w:ilvl w:val="0"/>
          <w:numId w:val="25"/>
        </w:numPr>
        <w:spacing w:before="100" w:beforeAutospacing="1" w:after="100" w:afterAutospacing="1"/>
        <w:rPr>
          <w:rFonts w:ascii="Arial" w:hAnsi="Arial" w:cs="Arial"/>
          <w:sz w:val="21"/>
          <w:szCs w:val="21"/>
        </w:rPr>
      </w:pPr>
      <w:r w:rsidRPr="00E63F61">
        <w:rPr>
          <w:rFonts w:ascii="Arial" w:eastAsia="Times New Roman" w:hAnsi="Arial" w:cs="Arial"/>
          <w:sz w:val="21"/>
          <w:szCs w:val="21"/>
        </w:rPr>
        <w:t>Ability to build and maintain positive working relationships.</w:t>
      </w:r>
    </w:p>
    <w:p w14:paraId="4A6EAED5" w14:textId="77777777" w:rsidR="00F31392" w:rsidRPr="00F31392" w:rsidRDefault="00F31392" w:rsidP="002626CC">
      <w:pPr>
        <w:pStyle w:val="NoSpacing"/>
        <w:rPr>
          <w:rStyle w:val="Emphasis"/>
          <w:rFonts w:ascii="Arial" w:hAnsi="Arial" w:cs="Arial"/>
          <w:b/>
          <w:color w:val="333333"/>
          <w:sz w:val="21"/>
          <w:szCs w:val="21"/>
        </w:rPr>
      </w:pPr>
    </w:p>
    <w:p w14:paraId="0CD05F02" w14:textId="77777777" w:rsidR="00423801" w:rsidRDefault="00423801" w:rsidP="00846994">
      <w:pPr>
        <w:pStyle w:val="NormalWeb"/>
        <w:spacing w:before="0" w:beforeAutospacing="0" w:after="225" w:afterAutospacing="0" w:line="384" w:lineRule="atLeast"/>
        <w:rPr>
          <w:rStyle w:val="Emphasis"/>
          <w:rFonts w:ascii="Arial" w:hAnsi="Arial" w:cs="Arial"/>
          <w:b/>
          <w:color w:val="333333"/>
          <w:sz w:val="21"/>
          <w:szCs w:val="21"/>
        </w:rPr>
      </w:pPr>
    </w:p>
    <w:p w14:paraId="5845E76A" w14:textId="697D73CD" w:rsidR="00846994" w:rsidRPr="00F31392" w:rsidRDefault="0057216C" w:rsidP="00846994">
      <w:pPr>
        <w:pStyle w:val="NormalWeb"/>
        <w:spacing w:before="0" w:beforeAutospacing="0" w:after="225" w:afterAutospacing="0" w:line="384" w:lineRule="atLeast"/>
        <w:rPr>
          <w:rStyle w:val="Emphasis"/>
          <w:rFonts w:ascii="Arial" w:hAnsi="Arial" w:cs="Arial"/>
          <w:b/>
          <w:color w:val="333333"/>
          <w:sz w:val="21"/>
          <w:szCs w:val="21"/>
        </w:rPr>
      </w:pPr>
      <w:r>
        <w:rPr>
          <w:rStyle w:val="Emphasis"/>
          <w:rFonts w:ascii="Arial" w:hAnsi="Arial" w:cs="Arial"/>
          <w:b/>
          <w:color w:val="333333"/>
          <w:sz w:val="21"/>
          <w:szCs w:val="21"/>
        </w:rPr>
        <w:t>A</w:t>
      </w:r>
      <w:r w:rsidR="00846994" w:rsidRPr="00F31392">
        <w:rPr>
          <w:rStyle w:val="Emphasis"/>
          <w:rFonts w:ascii="Arial" w:hAnsi="Arial" w:cs="Arial"/>
          <w:b/>
          <w:color w:val="333333"/>
          <w:sz w:val="21"/>
          <w:szCs w:val="21"/>
        </w:rPr>
        <w:t xml:space="preserve">pply </w:t>
      </w:r>
      <w:r>
        <w:rPr>
          <w:rStyle w:val="Emphasis"/>
          <w:rFonts w:ascii="Arial" w:hAnsi="Arial" w:cs="Arial"/>
          <w:b/>
          <w:color w:val="333333"/>
          <w:sz w:val="21"/>
          <w:szCs w:val="21"/>
        </w:rPr>
        <w:t xml:space="preserve">for consideration </w:t>
      </w:r>
      <w:r w:rsidR="00846994" w:rsidRPr="00F31392">
        <w:rPr>
          <w:rStyle w:val="Emphasis"/>
          <w:rFonts w:ascii="Arial" w:hAnsi="Arial" w:cs="Arial"/>
          <w:b/>
          <w:color w:val="333333"/>
          <w:sz w:val="21"/>
          <w:szCs w:val="21"/>
        </w:rPr>
        <w:t>at</w:t>
      </w:r>
      <w:r w:rsidR="00520933" w:rsidRPr="00F31392">
        <w:rPr>
          <w:rStyle w:val="Emphasis"/>
          <w:rFonts w:ascii="Arial" w:hAnsi="Arial" w:cs="Arial"/>
          <w:b/>
          <w:color w:val="333333"/>
          <w:sz w:val="21"/>
          <w:szCs w:val="21"/>
        </w:rPr>
        <w:t xml:space="preserve"> </w:t>
      </w:r>
      <w:hyperlink r:id="rId10" w:history="1">
        <w:r w:rsidR="00520933" w:rsidRPr="00F31392">
          <w:rPr>
            <w:rStyle w:val="Hyperlink"/>
            <w:rFonts w:ascii="Arial" w:hAnsi="Arial" w:cs="Arial"/>
            <w:b/>
            <w:sz w:val="21"/>
            <w:szCs w:val="21"/>
          </w:rPr>
          <w:t>UTMB.JOBS</w:t>
        </w:r>
      </w:hyperlink>
      <w:r w:rsidR="002626CC" w:rsidRPr="00F31392">
        <w:rPr>
          <w:rStyle w:val="Hyperlink"/>
          <w:rFonts w:ascii="Arial" w:hAnsi="Arial" w:cs="Arial"/>
          <w:b/>
          <w:sz w:val="21"/>
          <w:szCs w:val="21"/>
        </w:rPr>
        <w:t>.</w:t>
      </w:r>
      <w:r w:rsidR="00520933" w:rsidRPr="00F31392">
        <w:rPr>
          <w:rStyle w:val="Emphasis"/>
          <w:rFonts w:ascii="Arial" w:hAnsi="Arial" w:cs="Arial"/>
          <w:b/>
          <w:color w:val="333333"/>
          <w:sz w:val="21"/>
          <w:szCs w:val="21"/>
        </w:rPr>
        <w:t xml:space="preserve"> </w:t>
      </w:r>
      <w:r w:rsidR="002626CC" w:rsidRPr="00F31392">
        <w:rPr>
          <w:rStyle w:val="Emphasis"/>
          <w:rFonts w:ascii="Arial" w:hAnsi="Arial" w:cs="Arial"/>
          <w:b/>
          <w:color w:val="333333"/>
          <w:sz w:val="21"/>
          <w:szCs w:val="21"/>
        </w:rPr>
        <w:t xml:space="preserve"> Contact Audrey at </w:t>
      </w:r>
      <w:hyperlink r:id="rId11" w:history="1">
        <w:r w:rsidR="002626CC" w:rsidRPr="00F31392">
          <w:rPr>
            <w:rStyle w:val="Hyperlink"/>
            <w:rFonts w:ascii="Arial" w:hAnsi="Arial" w:cs="Arial"/>
            <w:b/>
            <w:sz w:val="21"/>
            <w:szCs w:val="21"/>
          </w:rPr>
          <w:t>adtravis@utmb.edu</w:t>
        </w:r>
      </w:hyperlink>
      <w:r w:rsidR="002626CC" w:rsidRPr="00F31392">
        <w:rPr>
          <w:rStyle w:val="Emphasis"/>
          <w:rFonts w:ascii="Arial" w:hAnsi="Arial" w:cs="Arial"/>
          <w:b/>
          <w:color w:val="333333"/>
          <w:sz w:val="21"/>
          <w:szCs w:val="21"/>
        </w:rPr>
        <w:t xml:space="preserve"> for additional information.</w:t>
      </w:r>
    </w:p>
    <w:p w14:paraId="5845E76B" w14:textId="2C29B04F" w:rsidR="001D4543" w:rsidRPr="00F31392" w:rsidRDefault="001D4543">
      <w:pPr>
        <w:rPr>
          <w:rFonts w:ascii="Arial" w:hAnsi="Arial" w:cs="Arial"/>
          <w:sz w:val="21"/>
          <w:szCs w:val="21"/>
        </w:rPr>
      </w:pPr>
    </w:p>
    <w:p w14:paraId="782C8F4A" w14:textId="77777777" w:rsidR="00F31392" w:rsidRPr="00F31392" w:rsidRDefault="00F31392" w:rsidP="00F31392">
      <w:pPr>
        <w:pStyle w:val="NormalWeb"/>
        <w:shd w:val="clear" w:color="auto" w:fill="FFFFFF"/>
        <w:spacing w:before="0" w:beforeAutospacing="0" w:after="0" w:afterAutospacing="0"/>
        <w:textAlignment w:val="baseline"/>
        <w:rPr>
          <w:rFonts w:ascii="Arial" w:hAnsi="Arial" w:cs="Arial"/>
          <w:i/>
          <w:iCs/>
          <w:sz w:val="21"/>
          <w:szCs w:val="21"/>
        </w:rPr>
      </w:pPr>
      <w:r w:rsidRPr="00F31392">
        <w:rPr>
          <w:rStyle w:val="Strong"/>
          <w:rFonts w:ascii="Arial" w:hAnsi="Arial" w:cs="Arial"/>
          <w:i/>
          <w:iCs/>
          <w:sz w:val="21"/>
          <w:szCs w:val="21"/>
          <w:u w:val="single"/>
          <w:bdr w:val="none" w:sz="0" w:space="0" w:color="auto" w:frame="1"/>
        </w:rPr>
        <w:t>Equal Employment Opportunity:</w:t>
      </w:r>
    </w:p>
    <w:p w14:paraId="608210C1" w14:textId="77777777" w:rsidR="00F31392" w:rsidRPr="00F31392" w:rsidRDefault="00F31392" w:rsidP="00F31392">
      <w:pPr>
        <w:pStyle w:val="NormalWeb"/>
        <w:shd w:val="clear" w:color="auto" w:fill="FFFFFF"/>
        <w:spacing w:before="0" w:beforeAutospacing="0" w:after="0" w:afterAutospacing="0"/>
        <w:textAlignment w:val="baseline"/>
        <w:rPr>
          <w:rFonts w:ascii="Arial" w:hAnsi="Arial" w:cs="Arial"/>
          <w:sz w:val="21"/>
          <w:szCs w:val="21"/>
        </w:rPr>
      </w:pPr>
      <w:r w:rsidRPr="00F31392">
        <w:rPr>
          <w:rFonts w:ascii="Arial" w:hAnsi="Arial" w:cs="Arial"/>
          <w:sz w:val="21"/>
          <w:szCs w:val="21"/>
          <w:bdr w:val="none" w:sz="0" w:space="0" w:color="auto" w:frame="1"/>
        </w:rPr>
        <w:t xml:space="preserve">UTMB Health strives to provide equal opportunity employment without regard to race, color, religion, age, national origin, sex, gender, sexual orientation, gender identity/expression, genetic information, disability, veteran status, or any other basis protected by institutional policy or by federal, </w:t>
      </w:r>
      <w:proofErr w:type="gramStart"/>
      <w:r w:rsidRPr="00F31392">
        <w:rPr>
          <w:rFonts w:ascii="Arial" w:hAnsi="Arial" w:cs="Arial"/>
          <w:sz w:val="21"/>
          <w:szCs w:val="21"/>
          <w:bdr w:val="none" w:sz="0" w:space="0" w:color="auto" w:frame="1"/>
        </w:rPr>
        <w:t>state</w:t>
      </w:r>
      <w:proofErr w:type="gramEnd"/>
      <w:r w:rsidRPr="00F31392">
        <w:rPr>
          <w:rFonts w:ascii="Arial" w:hAnsi="Arial" w:cs="Arial"/>
          <w:sz w:val="21"/>
          <w:szCs w:val="21"/>
          <w:bdr w:val="none" w:sz="0" w:space="0" w:color="auto" w:frame="1"/>
        </w:rPr>
        <w:t xml:space="preserve"> or local laws unless such distinction is required by law. As a VEVRAA Federal Contractor, UTMB Health takes affirmative action to hire and advance women, minorities, protected veterans and individuals with disabilities.</w:t>
      </w:r>
    </w:p>
    <w:p w14:paraId="3B08430A" w14:textId="3E569AC1" w:rsidR="002626CC" w:rsidRDefault="002626CC">
      <w:pPr>
        <w:rPr>
          <w:rFonts w:ascii="Arial" w:hAnsi="Arial" w:cs="Arial"/>
          <w:sz w:val="21"/>
          <w:szCs w:val="21"/>
        </w:rPr>
      </w:pPr>
    </w:p>
    <w:p w14:paraId="75B4389C" w14:textId="70E52564" w:rsidR="002626CC" w:rsidRPr="00F31392" w:rsidRDefault="00F31392" w:rsidP="002626CC">
      <w:pPr>
        <w:rPr>
          <w:rFonts w:ascii="Arial" w:hAnsi="Arial" w:cs="Arial"/>
          <w:sz w:val="21"/>
          <w:szCs w:val="21"/>
        </w:rPr>
      </w:pPr>
      <w:r w:rsidRPr="00F31392">
        <w:rPr>
          <w:rStyle w:val="Strong"/>
          <w:rFonts w:ascii="Arial" w:hAnsi="Arial" w:cs="Arial"/>
          <w:i/>
          <w:iCs/>
          <w:color w:val="333333"/>
          <w:sz w:val="21"/>
          <w:szCs w:val="21"/>
          <w:u w:val="single"/>
        </w:rPr>
        <w:t>About UTMB Health</w:t>
      </w:r>
      <w:r w:rsidR="002626CC" w:rsidRPr="00F31392">
        <w:rPr>
          <w:rStyle w:val="Strong"/>
          <w:rFonts w:ascii="Arial" w:hAnsi="Arial" w:cs="Arial"/>
          <w:i/>
          <w:iCs/>
          <w:color w:val="333333"/>
          <w:sz w:val="21"/>
          <w:szCs w:val="21"/>
          <w:u w:val="single"/>
        </w:rPr>
        <w:t>:</w:t>
      </w:r>
    </w:p>
    <w:p w14:paraId="1DECA000" w14:textId="14BC473A" w:rsidR="002626CC" w:rsidRPr="00F31392" w:rsidRDefault="002626CC" w:rsidP="002626CC">
      <w:pPr>
        <w:rPr>
          <w:rFonts w:ascii="Arial" w:hAnsi="Arial" w:cs="Arial"/>
          <w:sz w:val="21"/>
          <w:szCs w:val="21"/>
        </w:rPr>
      </w:pPr>
      <w:r w:rsidRPr="00F31392">
        <w:rPr>
          <w:rFonts w:ascii="Arial" w:hAnsi="Arial" w:cs="Arial"/>
          <w:sz w:val="21"/>
          <w:szCs w:val="21"/>
        </w:rPr>
        <w:t xml:space="preserve">The state’s first academic medical center, </w:t>
      </w:r>
      <w:r w:rsidR="00F31392" w:rsidRPr="00F31392">
        <w:rPr>
          <w:rFonts w:ascii="Arial" w:hAnsi="Arial" w:cs="Arial"/>
          <w:b/>
          <w:sz w:val="21"/>
          <w:szCs w:val="21"/>
        </w:rPr>
        <w:t>The University of Texas Medical Branch (UTMB Health)</w:t>
      </w:r>
      <w:r w:rsidR="00F31392" w:rsidRPr="00F31392">
        <w:rPr>
          <w:rFonts w:ascii="Arial" w:hAnsi="Arial" w:cs="Arial"/>
          <w:sz w:val="21"/>
          <w:szCs w:val="21"/>
        </w:rPr>
        <w:t xml:space="preserve"> </w:t>
      </w:r>
      <w:r w:rsidRPr="00F31392">
        <w:rPr>
          <w:rFonts w:ascii="Arial" w:hAnsi="Arial" w:cs="Arial"/>
          <w:sz w:val="21"/>
          <w:szCs w:val="21"/>
        </w:rPr>
        <w:t>has been at the forefront of educational, research and clinical excellence since its founding in 1891. Today, UTMB Health’s researchers are making investigative breakthroughs and therapeutic developments that are changing the world. The institution’s clinical enterprise is growing dynamically to meet regional health care needs. As a proud member of the Texas Medical Center, UTMB Health represents an incredible return on investment for the people of Texas, and around the world.</w:t>
      </w:r>
    </w:p>
    <w:p w14:paraId="19C2E610" w14:textId="77777777" w:rsidR="002626CC" w:rsidRPr="00F31392" w:rsidRDefault="002626CC" w:rsidP="002626CC">
      <w:pPr>
        <w:rPr>
          <w:rFonts w:ascii="Arial" w:hAnsi="Arial" w:cs="Arial"/>
          <w:sz w:val="21"/>
          <w:szCs w:val="21"/>
        </w:rPr>
      </w:pPr>
      <w:r w:rsidRPr="00F31392">
        <w:rPr>
          <w:rFonts w:ascii="Arial" w:hAnsi="Arial" w:cs="Arial"/>
          <w:sz w:val="21"/>
          <w:szCs w:val="21"/>
        </w:rPr>
        <w:t>UTMB Health is located on Galveston Island along the Texas Gulf Coast. Enjoy the island life with moderate temperatures and year-round outdoor activities only 50 minutes from all the amenities that Houston has to offer!</w:t>
      </w:r>
    </w:p>
    <w:p w14:paraId="6500A0EB" w14:textId="75A08BAD" w:rsidR="002626CC" w:rsidRPr="00F31392" w:rsidRDefault="002626CC" w:rsidP="002626CC">
      <w:pPr>
        <w:rPr>
          <w:rFonts w:ascii="Arial" w:hAnsi="Arial" w:cs="Arial"/>
          <w:sz w:val="21"/>
          <w:szCs w:val="21"/>
          <w:shd w:val="clear" w:color="auto" w:fill="FFFFFF"/>
        </w:rPr>
      </w:pPr>
      <w:r w:rsidRPr="00F31392">
        <w:rPr>
          <w:rFonts w:ascii="Arial" w:hAnsi="Arial" w:cs="Arial"/>
          <w:sz w:val="21"/>
          <w:szCs w:val="21"/>
        </w:rPr>
        <w:t xml:space="preserve">UTMB Health also offers a great total rewards package including day one medical benefits with no premium for employee coverage, </w:t>
      </w:r>
      <w:r w:rsidR="00E4048B">
        <w:rPr>
          <w:rFonts w:ascii="Arial" w:hAnsi="Arial" w:cs="Arial"/>
          <w:sz w:val="21"/>
          <w:szCs w:val="21"/>
        </w:rPr>
        <w:t>r</w:t>
      </w:r>
      <w:r w:rsidRPr="00F31392">
        <w:rPr>
          <w:rFonts w:ascii="Arial" w:hAnsi="Arial" w:cs="Arial"/>
          <w:sz w:val="21"/>
          <w:szCs w:val="21"/>
        </w:rPr>
        <w:t xml:space="preserve">etirement </w:t>
      </w:r>
      <w:r w:rsidR="00E4048B">
        <w:rPr>
          <w:rFonts w:ascii="Arial" w:hAnsi="Arial" w:cs="Arial"/>
          <w:sz w:val="21"/>
          <w:szCs w:val="21"/>
        </w:rPr>
        <w:t>plans</w:t>
      </w:r>
      <w:r w:rsidRPr="00F31392">
        <w:rPr>
          <w:rFonts w:ascii="Arial" w:hAnsi="Arial" w:cs="Arial"/>
          <w:sz w:val="21"/>
          <w:szCs w:val="21"/>
        </w:rPr>
        <w:t xml:space="preserve">, generous paid </w:t>
      </w:r>
      <w:r w:rsidR="00F31392">
        <w:rPr>
          <w:rFonts w:ascii="Arial" w:hAnsi="Arial" w:cs="Arial"/>
          <w:sz w:val="21"/>
          <w:szCs w:val="21"/>
        </w:rPr>
        <w:t>time off</w:t>
      </w:r>
      <w:r w:rsidRPr="00F31392">
        <w:rPr>
          <w:rFonts w:ascii="Arial" w:hAnsi="Arial" w:cs="Arial"/>
          <w:sz w:val="21"/>
          <w:szCs w:val="21"/>
        </w:rPr>
        <w:t xml:space="preserve">, and various others perks. </w:t>
      </w:r>
      <w:r w:rsidRPr="00F31392">
        <w:rPr>
          <w:rFonts w:ascii="Arial" w:hAnsi="Arial" w:cs="Arial"/>
          <w:sz w:val="21"/>
          <w:szCs w:val="21"/>
          <w:shd w:val="clear" w:color="auto" w:fill="FFFFFF"/>
        </w:rPr>
        <w:t xml:space="preserve">Enjoy our family culture and collaborative environment while you work, live, &amp; play on sunny Galveston Island!   Visit our website at </w:t>
      </w:r>
      <w:hyperlink r:id="rId12" w:history="1">
        <w:r w:rsidRPr="00F31392">
          <w:rPr>
            <w:rStyle w:val="Hyperlink"/>
            <w:rFonts w:ascii="Arial" w:hAnsi="Arial" w:cs="Arial"/>
            <w:b/>
            <w:sz w:val="21"/>
            <w:szCs w:val="21"/>
            <w:shd w:val="clear" w:color="auto" w:fill="FFFFFF"/>
          </w:rPr>
          <w:t>www.utmb.edu</w:t>
        </w:r>
      </w:hyperlink>
      <w:r w:rsidRPr="00F31392">
        <w:rPr>
          <w:rFonts w:ascii="Arial" w:hAnsi="Arial" w:cs="Arial"/>
          <w:sz w:val="21"/>
          <w:szCs w:val="21"/>
          <w:shd w:val="clear" w:color="auto" w:fill="FFFFFF"/>
        </w:rPr>
        <w:t xml:space="preserve"> to learn more about our institution.  Go to </w:t>
      </w:r>
      <w:hyperlink r:id="rId13" w:history="1">
        <w:r w:rsidRPr="00F31392">
          <w:rPr>
            <w:rStyle w:val="Hyperlink"/>
            <w:rFonts w:ascii="Arial" w:hAnsi="Arial" w:cs="Arial"/>
            <w:b/>
            <w:sz w:val="21"/>
            <w:szCs w:val="21"/>
          </w:rPr>
          <w:t>https://www.utmb.edu/utmbliving/</w:t>
        </w:r>
      </w:hyperlink>
      <w:r w:rsidRPr="00F31392">
        <w:rPr>
          <w:rFonts w:ascii="Arial" w:hAnsi="Arial" w:cs="Arial"/>
          <w:sz w:val="21"/>
          <w:szCs w:val="21"/>
        </w:rPr>
        <w:t xml:space="preserve"> to find out more about Galveston and the surrounding communities.</w:t>
      </w:r>
    </w:p>
    <w:p w14:paraId="1B7BC152" w14:textId="77777777" w:rsidR="002626CC" w:rsidRPr="00050A94" w:rsidRDefault="002626CC">
      <w:pPr>
        <w:rPr>
          <w:rFonts w:ascii="Arial" w:hAnsi="Arial" w:cs="Arial"/>
          <w:sz w:val="21"/>
          <w:szCs w:val="21"/>
        </w:rPr>
      </w:pPr>
    </w:p>
    <w:sectPr w:rsidR="002626CC" w:rsidRPr="00050A94" w:rsidSect="00E63F61">
      <w:headerReference w:type="default" r:id="rId14"/>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3A11" w14:textId="77777777" w:rsidR="00906575" w:rsidRDefault="00906575" w:rsidP="000E76FE">
      <w:pPr>
        <w:spacing w:after="0" w:line="240" w:lineRule="auto"/>
      </w:pPr>
      <w:r>
        <w:separator/>
      </w:r>
    </w:p>
  </w:endnote>
  <w:endnote w:type="continuationSeparator" w:id="0">
    <w:p w14:paraId="19EC286E" w14:textId="77777777" w:rsidR="00906575" w:rsidRDefault="00906575" w:rsidP="000E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871F" w14:textId="77777777" w:rsidR="00906575" w:rsidRDefault="00906575" w:rsidP="000E76FE">
      <w:pPr>
        <w:spacing w:after="0" w:line="240" w:lineRule="auto"/>
      </w:pPr>
      <w:r>
        <w:separator/>
      </w:r>
    </w:p>
  </w:footnote>
  <w:footnote w:type="continuationSeparator" w:id="0">
    <w:p w14:paraId="6C9224F1" w14:textId="77777777" w:rsidR="00906575" w:rsidRDefault="00906575" w:rsidP="000E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771" w14:textId="77777777" w:rsidR="000E76FE" w:rsidRDefault="000E76FE">
    <w:pPr>
      <w:pStyle w:val="Header"/>
    </w:pPr>
    <w:r>
      <w:rPr>
        <w:noProof/>
      </w:rPr>
      <w:drawing>
        <wp:inline distT="0" distB="0" distL="0" distR="0" wp14:anchorId="5845E772" wp14:editId="5845E773">
          <wp:extent cx="1828800" cy="548640"/>
          <wp:effectExtent l="0" t="0" r="0" b="3810"/>
          <wp:docPr id="2" name="Picture 2" descr="Description: http://www.utmb.edu/identity/files/logos/UTMB_MasterLogo/No_Tagline/Lores/UTMB_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utmb.edu/identity/files/logos/UTMB_MasterLogo/No_Tagline/Lores/UTMB_Health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39"/>
    <w:multiLevelType w:val="multilevel"/>
    <w:tmpl w:val="F14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4863"/>
    <w:multiLevelType w:val="hybridMultilevel"/>
    <w:tmpl w:val="9E8A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1E4E"/>
    <w:multiLevelType w:val="hybridMultilevel"/>
    <w:tmpl w:val="B0649B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51F7CC4"/>
    <w:multiLevelType w:val="hybridMultilevel"/>
    <w:tmpl w:val="62F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387"/>
    <w:multiLevelType w:val="multilevel"/>
    <w:tmpl w:val="DDF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72B05"/>
    <w:multiLevelType w:val="hybridMultilevel"/>
    <w:tmpl w:val="4044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7591"/>
    <w:multiLevelType w:val="multilevel"/>
    <w:tmpl w:val="3320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14EFC"/>
    <w:multiLevelType w:val="multilevel"/>
    <w:tmpl w:val="D93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F3139"/>
    <w:multiLevelType w:val="multilevel"/>
    <w:tmpl w:val="311A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E755F"/>
    <w:multiLevelType w:val="multilevel"/>
    <w:tmpl w:val="338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417ED"/>
    <w:multiLevelType w:val="multilevel"/>
    <w:tmpl w:val="199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982DD5"/>
    <w:multiLevelType w:val="multilevel"/>
    <w:tmpl w:val="17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41DE6"/>
    <w:multiLevelType w:val="multilevel"/>
    <w:tmpl w:val="8B6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E23"/>
    <w:multiLevelType w:val="multilevel"/>
    <w:tmpl w:val="578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E90F07"/>
    <w:multiLevelType w:val="multilevel"/>
    <w:tmpl w:val="40A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451AD2"/>
    <w:multiLevelType w:val="multilevel"/>
    <w:tmpl w:val="364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E31D1"/>
    <w:multiLevelType w:val="hybridMultilevel"/>
    <w:tmpl w:val="B73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A1C09"/>
    <w:multiLevelType w:val="multilevel"/>
    <w:tmpl w:val="F14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E7E1C"/>
    <w:multiLevelType w:val="multilevel"/>
    <w:tmpl w:val="73E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42785"/>
    <w:multiLevelType w:val="hybridMultilevel"/>
    <w:tmpl w:val="C62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D2992"/>
    <w:multiLevelType w:val="multilevel"/>
    <w:tmpl w:val="06B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F2629"/>
    <w:multiLevelType w:val="multilevel"/>
    <w:tmpl w:val="44E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8C3471"/>
    <w:multiLevelType w:val="hybridMultilevel"/>
    <w:tmpl w:val="281E5DF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671C6344"/>
    <w:multiLevelType w:val="hybridMultilevel"/>
    <w:tmpl w:val="F58C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60283"/>
    <w:multiLevelType w:val="multilevel"/>
    <w:tmpl w:val="299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46407"/>
    <w:multiLevelType w:val="hybridMultilevel"/>
    <w:tmpl w:val="360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B1BF0"/>
    <w:multiLevelType w:val="multilevel"/>
    <w:tmpl w:val="F53C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8"/>
  </w:num>
  <w:num w:numId="4">
    <w:abstractNumId w:val="6"/>
  </w:num>
  <w:num w:numId="5">
    <w:abstractNumId w:val="7"/>
  </w:num>
  <w:num w:numId="6">
    <w:abstractNumId w:val="8"/>
  </w:num>
  <w:num w:numId="7">
    <w:abstractNumId w:val="24"/>
  </w:num>
  <w:num w:numId="8">
    <w:abstractNumId w:val="3"/>
  </w:num>
  <w:num w:numId="9">
    <w:abstractNumId w:val="25"/>
  </w:num>
  <w:num w:numId="10">
    <w:abstractNumId w:val="9"/>
  </w:num>
  <w:num w:numId="11">
    <w:abstractNumId w:val="12"/>
  </w:num>
  <w:num w:numId="12">
    <w:abstractNumId w:val="4"/>
  </w:num>
  <w:num w:numId="13">
    <w:abstractNumId w:val="16"/>
  </w:num>
  <w:num w:numId="14">
    <w:abstractNumId w:val="5"/>
  </w:num>
  <w:num w:numId="15">
    <w:abstractNumId w:val="1"/>
  </w:num>
  <w:num w:numId="16">
    <w:abstractNumId w:val="20"/>
  </w:num>
  <w:num w:numId="17">
    <w:abstractNumId w:val="13"/>
  </w:num>
  <w:num w:numId="18">
    <w:abstractNumId w:val="15"/>
  </w:num>
  <w:num w:numId="19">
    <w:abstractNumId w:val="11"/>
  </w:num>
  <w:num w:numId="20">
    <w:abstractNumId w:val="2"/>
  </w:num>
  <w:num w:numId="21">
    <w:abstractNumId w:val="10"/>
  </w:num>
  <w:num w:numId="22">
    <w:abstractNumId w:val="22"/>
  </w:num>
  <w:num w:numId="23">
    <w:abstractNumId w:val="26"/>
  </w:num>
  <w:num w:numId="24">
    <w:abstractNumId w:val="19"/>
  </w:num>
  <w:num w:numId="25">
    <w:abstractNumId w:val="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B9"/>
    <w:rsid w:val="00050A94"/>
    <w:rsid w:val="000C7497"/>
    <w:rsid w:val="000E76FE"/>
    <w:rsid w:val="001D4543"/>
    <w:rsid w:val="00203794"/>
    <w:rsid w:val="00232ABD"/>
    <w:rsid w:val="00241841"/>
    <w:rsid w:val="002626CC"/>
    <w:rsid w:val="002B0A46"/>
    <w:rsid w:val="003D21B2"/>
    <w:rsid w:val="00400A1D"/>
    <w:rsid w:val="0041590C"/>
    <w:rsid w:val="00423801"/>
    <w:rsid w:val="00520933"/>
    <w:rsid w:val="0057216C"/>
    <w:rsid w:val="00846994"/>
    <w:rsid w:val="00851826"/>
    <w:rsid w:val="0089369A"/>
    <w:rsid w:val="008C661D"/>
    <w:rsid w:val="00906575"/>
    <w:rsid w:val="00946A1C"/>
    <w:rsid w:val="00961135"/>
    <w:rsid w:val="00AA5615"/>
    <w:rsid w:val="00AD5030"/>
    <w:rsid w:val="00C47BC1"/>
    <w:rsid w:val="00D00AFE"/>
    <w:rsid w:val="00D104B9"/>
    <w:rsid w:val="00E4048B"/>
    <w:rsid w:val="00E63F61"/>
    <w:rsid w:val="00F31392"/>
    <w:rsid w:val="00F6055A"/>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E74B"/>
  <w15:chartTrackingRefBased/>
  <w15:docId w15:val="{34533DA2-7246-4306-9FBB-1B834098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104B9"/>
    <w:pPr>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104B9"/>
    <w:rPr>
      <w:rFonts w:ascii="Calibri" w:eastAsia="Times New Roman" w:hAnsi="Calibri" w:cs="Times New Roman"/>
      <w:b/>
      <w:bCs/>
      <w:i/>
      <w:iCs/>
      <w:sz w:val="26"/>
      <w:szCs w:val="26"/>
    </w:rPr>
  </w:style>
  <w:style w:type="paragraph" w:styleId="NormalWeb">
    <w:name w:val="Normal (Web)"/>
    <w:basedOn w:val="Normal"/>
    <w:uiPriority w:val="99"/>
    <w:semiHidden/>
    <w:unhideWhenUsed/>
    <w:rsid w:val="00D104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04B9"/>
    <w:pPr>
      <w:spacing w:after="0" w:line="240" w:lineRule="auto"/>
    </w:pPr>
    <w:rPr>
      <w:rFonts w:ascii="Calibri" w:eastAsia="Calibri" w:hAnsi="Calibri" w:cs="Times New Roman"/>
    </w:rPr>
  </w:style>
  <w:style w:type="character" w:styleId="Emphasis">
    <w:name w:val="Emphasis"/>
    <w:basedOn w:val="DefaultParagraphFont"/>
    <w:uiPriority w:val="20"/>
    <w:qFormat/>
    <w:rsid w:val="00D104B9"/>
    <w:rPr>
      <w:i/>
      <w:iCs/>
    </w:rPr>
  </w:style>
  <w:style w:type="paragraph" w:customStyle="1" w:styleId="highlighted">
    <w:name w:val="highlighted"/>
    <w:basedOn w:val="Normal"/>
    <w:rsid w:val="00D00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1B2"/>
    <w:rPr>
      <w:color w:val="0563C1" w:themeColor="hyperlink"/>
      <w:u w:val="single"/>
    </w:rPr>
  </w:style>
  <w:style w:type="character" w:styleId="Strong">
    <w:name w:val="Strong"/>
    <w:basedOn w:val="DefaultParagraphFont"/>
    <w:uiPriority w:val="22"/>
    <w:qFormat/>
    <w:rsid w:val="00846994"/>
    <w:rPr>
      <w:b/>
      <w:bCs/>
    </w:rPr>
  </w:style>
  <w:style w:type="character" w:customStyle="1" w:styleId="apple-converted-space">
    <w:name w:val="apple-converted-space"/>
    <w:basedOn w:val="DefaultParagraphFont"/>
    <w:rsid w:val="00846994"/>
  </w:style>
  <w:style w:type="character" w:customStyle="1" w:styleId="wbzude">
    <w:name w:val="wbzude"/>
    <w:basedOn w:val="DefaultParagraphFont"/>
    <w:rsid w:val="00AD5030"/>
  </w:style>
  <w:style w:type="character" w:customStyle="1" w:styleId="UnresolvedMention1">
    <w:name w:val="Unresolved Mention1"/>
    <w:basedOn w:val="DefaultParagraphFont"/>
    <w:uiPriority w:val="99"/>
    <w:semiHidden/>
    <w:unhideWhenUsed/>
    <w:rsid w:val="00520933"/>
    <w:rPr>
      <w:color w:val="605E5C"/>
      <w:shd w:val="clear" w:color="auto" w:fill="E1DFDD"/>
    </w:rPr>
  </w:style>
  <w:style w:type="character" w:styleId="FollowedHyperlink">
    <w:name w:val="FollowedHyperlink"/>
    <w:basedOn w:val="DefaultParagraphFont"/>
    <w:uiPriority w:val="99"/>
    <w:semiHidden/>
    <w:unhideWhenUsed/>
    <w:rsid w:val="00520933"/>
    <w:rPr>
      <w:color w:val="954F72" w:themeColor="followedHyperlink"/>
      <w:u w:val="single"/>
    </w:rPr>
  </w:style>
  <w:style w:type="paragraph" w:styleId="ListParagraph">
    <w:name w:val="List Paragraph"/>
    <w:basedOn w:val="Normal"/>
    <w:uiPriority w:val="34"/>
    <w:qFormat/>
    <w:rsid w:val="000E76FE"/>
    <w:pPr>
      <w:ind w:left="720"/>
      <w:contextualSpacing/>
    </w:pPr>
  </w:style>
  <w:style w:type="paragraph" w:styleId="Header">
    <w:name w:val="header"/>
    <w:basedOn w:val="Normal"/>
    <w:link w:val="HeaderChar"/>
    <w:uiPriority w:val="99"/>
    <w:unhideWhenUsed/>
    <w:rsid w:val="000E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6FE"/>
  </w:style>
  <w:style w:type="paragraph" w:styleId="Footer">
    <w:name w:val="footer"/>
    <w:basedOn w:val="Normal"/>
    <w:link w:val="FooterChar"/>
    <w:uiPriority w:val="99"/>
    <w:unhideWhenUsed/>
    <w:rsid w:val="000E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6FE"/>
  </w:style>
  <w:style w:type="paragraph" w:styleId="BalloonText">
    <w:name w:val="Balloon Text"/>
    <w:basedOn w:val="Normal"/>
    <w:link w:val="BalloonTextChar"/>
    <w:uiPriority w:val="99"/>
    <w:semiHidden/>
    <w:unhideWhenUsed/>
    <w:rsid w:val="00FA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01"/>
    <w:rPr>
      <w:rFonts w:ascii="Segoe UI" w:hAnsi="Segoe UI" w:cs="Segoe UI"/>
      <w:sz w:val="18"/>
      <w:szCs w:val="18"/>
    </w:rPr>
  </w:style>
  <w:style w:type="character" w:styleId="UnresolvedMention">
    <w:name w:val="Unresolved Mention"/>
    <w:basedOn w:val="DefaultParagraphFont"/>
    <w:uiPriority w:val="99"/>
    <w:semiHidden/>
    <w:unhideWhenUsed/>
    <w:rsid w:val="0026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379">
      <w:bodyDiv w:val="1"/>
      <w:marLeft w:val="0"/>
      <w:marRight w:val="0"/>
      <w:marTop w:val="0"/>
      <w:marBottom w:val="0"/>
      <w:divBdr>
        <w:top w:val="none" w:sz="0" w:space="0" w:color="auto"/>
        <w:left w:val="none" w:sz="0" w:space="0" w:color="auto"/>
        <w:bottom w:val="none" w:sz="0" w:space="0" w:color="auto"/>
        <w:right w:val="none" w:sz="0" w:space="0" w:color="auto"/>
      </w:divBdr>
    </w:div>
    <w:div w:id="454254782">
      <w:bodyDiv w:val="1"/>
      <w:marLeft w:val="0"/>
      <w:marRight w:val="0"/>
      <w:marTop w:val="0"/>
      <w:marBottom w:val="0"/>
      <w:divBdr>
        <w:top w:val="none" w:sz="0" w:space="0" w:color="auto"/>
        <w:left w:val="none" w:sz="0" w:space="0" w:color="auto"/>
        <w:bottom w:val="none" w:sz="0" w:space="0" w:color="auto"/>
        <w:right w:val="none" w:sz="0" w:space="0" w:color="auto"/>
      </w:divBdr>
    </w:div>
    <w:div w:id="460929402">
      <w:bodyDiv w:val="1"/>
      <w:marLeft w:val="0"/>
      <w:marRight w:val="0"/>
      <w:marTop w:val="0"/>
      <w:marBottom w:val="0"/>
      <w:divBdr>
        <w:top w:val="none" w:sz="0" w:space="0" w:color="auto"/>
        <w:left w:val="none" w:sz="0" w:space="0" w:color="auto"/>
        <w:bottom w:val="none" w:sz="0" w:space="0" w:color="auto"/>
        <w:right w:val="none" w:sz="0" w:space="0" w:color="auto"/>
      </w:divBdr>
      <w:divsChild>
        <w:div w:id="1938101090">
          <w:marLeft w:val="0"/>
          <w:marRight w:val="0"/>
          <w:marTop w:val="0"/>
          <w:marBottom w:val="0"/>
          <w:divBdr>
            <w:top w:val="none" w:sz="0" w:space="0" w:color="auto"/>
            <w:left w:val="none" w:sz="0" w:space="0" w:color="auto"/>
            <w:bottom w:val="none" w:sz="0" w:space="0" w:color="auto"/>
            <w:right w:val="none" w:sz="0" w:space="0" w:color="auto"/>
          </w:divBdr>
          <w:divsChild>
            <w:div w:id="72822737">
              <w:marLeft w:val="0"/>
              <w:marRight w:val="0"/>
              <w:marTop w:val="0"/>
              <w:marBottom w:val="0"/>
              <w:divBdr>
                <w:top w:val="none" w:sz="0" w:space="0" w:color="auto"/>
                <w:left w:val="none" w:sz="0" w:space="0" w:color="auto"/>
                <w:bottom w:val="none" w:sz="0" w:space="0" w:color="auto"/>
                <w:right w:val="none" w:sz="0" w:space="0" w:color="auto"/>
              </w:divBdr>
              <w:divsChild>
                <w:div w:id="2024816903">
                  <w:marLeft w:val="0"/>
                  <w:marRight w:val="0"/>
                  <w:marTop w:val="0"/>
                  <w:marBottom w:val="0"/>
                  <w:divBdr>
                    <w:top w:val="none" w:sz="0" w:space="0" w:color="auto"/>
                    <w:left w:val="none" w:sz="0" w:space="0" w:color="auto"/>
                    <w:bottom w:val="none" w:sz="0" w:space="0" w:color="auto"/>
                    <w:right w:val="none" w:sz="0" w:space="0" w:color="auto"/>
                  </w:divBdr>
                  <w:divsChild>
                    <w:div w:id="1720128266">
                      <w:marLeft w:val="0"/>
                      <w:marRight w:val="0"/>
                      <w:marTop w:val="0"/>
                      <w:marBottom w:val="0"/>
                      <w:divBdr>
                        <w:top w:val="none" w:sz="0" w:space="0" w:color="auto"/>
                        <w:left w:val="none" w:sz="0" w:space="0" w:color="auto"/>
                        <w:bottom w:val="none" w:sz="0" w:space="0" w:color="auto"/>
                        <w:right w:val="none" w:sz="0" w:space="0" w:color="auto"/>
                      </w:divBdr>
                      <w:divsChild>
                        <w:div w:id="1482311134">
                          <w:marLeft w:val="0"/>
                          <w:marRight w:val="0"/>
                          <w:marTop w:val="0"/>
                          <w:marBottom w:val="0"/>
                          <w:divBdr>
                            <w:top w:val="none" w:sz="0" w:space="0" w:color="auto"/>
                            <w:left w:val="none" w:sz="0" w:space="0" w:color="auto"/>
                            <w:bottom w:val="none" w:sz="0" w:space="0" w:color="auto"/>
                            <w:right w:val="none" w:sz="0" w:space="0" w:color="auto"/>
                          </w:divBdr>
                          <w:divsChild>
                            <w:div w:id="535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50082">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6">
          <w:marLeft w:val="0"/>
          <w:marRight w:val="0"/>
          <w:marTop w:val="0"/>
          <w:marBottom w:val="0"/>
          <w:divBdr>
            <w:top w:val="none" w:sz="0" w:space="0" w:color="auto"/>
            <w:left w:val="none" w:sz="0" w:space="0" w:color="auto"/>
            <w:bottom w:val="none" w:sz="0" w:space="0" w:color="auto"/>
            <w:right w:val="none" w:sz="0" w:space="0" w:color="auto"/>
          </w:divBdr>
          <w:divsChild>
            <w:div w:id="693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6517">
      <w:bodyDiv w:val="1"/>
      <w:marLeft w:val="0"/>
      <w:marRight w:val="0"/>
      <w:marTop w:val="0"/>
      <w:marBottom w:val="0"/>
      <w:divBdr>
        <w:top w:val="none" w:sz="0" w:space="0" w:color="auto"/>
        <w:left w:val="none" w:sz="0" w:space="0" w:color="auto"/>
        <w:bottom w:val="none" w:sz="0" w:space="0" w:color="auto"/>
        <w:right w:val="none" w:sz="0" w:space="0" w:color="auto"/>
      </w:divBdr>
    </w:div>
    <w:div w:id="906115181">
      <w:bodyDiv w:val="1"/>
      <w:marLeft w:val="0"/>
      <w:marRight w:val="0"/>
      <w:marTop w:val="0"/>
      <w:marBottom w:val="0"/>
      <w:divBdr>
        <w:top w:val="none" w:sz="0" w:space="0" w:color="auto"/>
        <w:left w:val="none" w:sz="0" w:space="0" w:color="auto"/>
        <w:bottom w:val="none" w:sz="0" w:space="0" w:color="auto"/>
        <w:right w:val="none" w:sz="0" w:space="0" w:color="auto"/>
      </w:divBdr>
    </w:div>
    <w:div w:id="1096707672">
      <w:bodyDiv w:val="1"/>
      <w:marLeft w:val="0"/>
      <w:marRight w:val="0"/>
      <w:marTop w:val="0"/>
      <w:marBottom w:val="0"/>
      <w:divBdr>
        <w:top w:val="none" w:sz="0" w:space="0" w:color="auto"/>
        <w:left w:val="none" w:sz="0" w:space="0" w:color="auto"/>
        <w:bottom w:val="none" w:sz="0" w:space="0" w:color="auto"/>
        <w:right w:val="none" w:sz="0" w:space="0" w:color="auto"/>
      </w:divBdr>
      <w:divsChild>
        <w:div w:id="171457191">
          <w:marLeft w:val="0"/>
          <w:marRight w:val="0"/>
          <w:marTop w:val="0"/>
          <w:marBottom w:val="0"/>
          <w:divBdr>
            <w:top w:val="none" w:sz="0" w:space="0" w:color="auto"/>
            <w:left w:val="none" w:sz="0" w:space="0" w:color="auto"/>
            <w:bottom w:val="none" w:sz="0" w:space="0" w:color="auto"/>
            <w:right w:val="none" w:sz="0" w:space="0" w:color="auto"/>
          </w:divBdr>
          <w:divsChild>
            <w:div w:id="211502258">
              <w:marLeft w:val="0"/>
              <w:marRight w:val="0"/>
              <w:marTop w:val="0"/>
              <w:marBottom w:val="0"/>
              <w:divBdr>
                <w:top w:val="none" w:sz="0" w:space="0" w:color="auto"/>
                <w:left w:val="none" w:sz="0" w:space="0" w:color="auto"/>
                <w:bottom w:val="none" w:sz="0" w:space="0" w:color="auto"/>
                <w:right w:val="none" w:sz="0" w:space="0" w:color="auto"/>
              </w:divBdr>
              <w:divsChild>
                <w:div w:id="252595798">
                  <w:marLeft w:val="0"/>
                  <w:marRight w:val="0"/>
                  <w:marTop w:val="0"/>
                  <w:marBottom w:val="0"/>
                  <w:divBdr>
                    <w:top w:val="none" w:sz="0" w:space="0" w:color="auto"/>
                    <w:left w:val="none" w:sz="0" w:space="0" w:color="auto"/>
                    <w:bottom w:val="none" w:sz="0" w:space="0" w:color="auto"/>
                    <w:right w:val="none" w:sz="0" w:space="0" w:color="auto"/>
                  </w:divBdr>
                  <w:divsChild>
                    <w:div w:id="932131377">
                      <w:marLeft w:val="0"/>
                      <w:marRight w:val="0"/>
                      <w:marTop w:val="0"/>
                      <w:marBottom w:val="0"/>
                      <w:divBdr>
                        <w:top w:val="none" w:sz="0" w:space="0" w:color="auto"/>
                        <w:left w:val="none" w:sz="0" w:space="0" w:color="auto"/>
                        <w:bottom w:val="none" w:sz="0" w:space="0" w:color="auto"/>
                        <w:right w:val="none" w:sz="0" w:space="0" w:color="auto"/>
                      </w:divBdr>
                      <w:divsChild>
                        <w:div w:id="1700159629">
                          <w:marLeft w:val="0"/>
                          <w:marRight w:val="0"/>
                          <w:marTop w:val="0"/>
                          <w:marBottom w:val="0"/>
                          <w:divBdr>
                            <w:top w:val="none" w:sz="0" w:space="0" w:color="auto"/>
                            <w:left w:val="none" w:sz="0" w:space="0" w:color="auto"/>
                            <w:bottom w:val="none" w:sz="0" w:space="0" w:color="auto"/>
                            <w:right w:val="none" w:sz="0" w:space="0" w:color="auto"/>
                          </w:divBdr>
                          <w:divsChild>
                            <w:div w:id="20636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5342">
      <w:bodyDiv w:val="1"/>
      <w:marLeft w:val="0"/>
      <w:marRight w:val="0"/>
      <w:marTop w:val="0"/>
      <w:marBottom w:val="0"/>
      <w:divBdr>
        <w:top w:val="none" w:sz="0" w:space="0" w:color="auto"/>
        <w:left w:val="none" w:sz="0" w:space="0" w:color="auto"/>
        <w:bottom w:val="none" w:sz="0" w:space="0" w:color="auto"/>
        <w:right w:val="none" w:sz="0" w:space="0" w:color="auto"/>
      </w:divBdr>
    </w:div>
    <w:div w:id="1360934613">
      <w:bodyDiv w:val="1"/>
      <w:marLeft w:val="0"/>
      <w:marRight w:val="0"/>
      <w:marTop w:val="0"/>
      <w:marBottom w:val="0"/>
      <w:divBdr>
        <w:top w:val="none" w:sz="0" w:space="0" w:color="auto"/>
        <w:left w:val="none" w:sz="0" w:space="0" w:color="auto"/>
        <w:bottom w:val="none" w:sz="0" w:space="0" w:color="auto"/>
        <w:right w:val="none" w:sz="0" w:space="0" w:color="auto"/>
      </w:divBdr>
    </w:div>
    <w:div w:id="1390109680">
      <w:bodyDiv w:val="1"/>
      <w:marLeft w:val="0"/>
      <w:marRight w:val="0"/>
      <w:marTop w:val="0"/>
      <w:marBottom w:val="0"/>
      <w:divBdr>
        <w:top w:val="none" w:sz="0" w:space="0" w:color="auto"/>
        <w:left w:val="none" w:sz="0" w:space="0" w:color="auto"/>
        <w:bottom w:val="none" w:sz="0" w:space="0" w:color="auto"/>
        <w:right w:val="none" w:sz="0" w:space="0" w:color="auto"/>
      </w:divBdr>
    </w:div>
    <w:div w:id="1604723488">
      <w:bodyDiv w:val="1"/>
      <w:marLeft w:val="0"/>
      <w:marRight w:val="0"/>
      <w:marTop w:val="0"/>
      <w:marBottom w:val="0"/>
      <w:divBdr>
        <w:top w:val="none" w:sz="0" w:space="0" w:color="auto"/>
        <w:left w:val="none" w:sz="0" w:space="0" w:color="auto"/>
        <w:bottom w:val="none" w:sz="0" w:space="0" w:color="auto"/>
        <w:right w:val="none" w:sz="0" w:space="0" w:color="auto"/>
      </w:divBdr>
    </w:div>
    <w:div w:id="18704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mb.edu/utmbliv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mb.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travis@utmb.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tmb.us/68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1F1591C4A549902B61D64127446E" ma:contentTypeVersion="10" ma:contentTypeDescription="Create a new document." ma:contentTypeScope="" ma:versionID="a37b77dd0dc4e9fa8e60fadc5c270d19">
  <xsd:schema xmlns:xsd="http://www.w3.org/2001/XMLSchema" xmlns:xs="http://www.w3.org/2001/XMLSchema" xmlns:p="http://schemas.microsoft.com/office/2006/metadata/properties" xmlns:ns3="fa714908-95f6-4871-a61f-4871863ff5f2" targetNamespace="http://schemas.microsoft.com/office/2006/metadata/properties" ma:root="true" ma:fieldsID="41b5a3a6fc8f511b48e053e052c96762" ns3:_="">
    <xsd:import namespace="fa714908-95f6-4871-a61f-4871863ff5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14908-95f6-4871-a61f-4871863f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B66B7-E4A8-446B-A870-56A635E7C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14908-95f6-4871-a61f-4871863ff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DCB16-1C7E-4E6F-AEFC-3376CF8839B0}">
  <ds:schemaRefs>
    <ds:schemaRef ds:uri="http://schemas.microsoft.com/sharepoint/v3/contenttype/forms"/>
  </ds:schemaRefs>
</ds:datastoreItem>
</file>

<file path=customXml/itemProps3.xml><?xml version="1.0" encoding="utf-8"?>
<ds:datastoreItem xmlns:ds="http://schemas.openxmlformats.org/officeDocument/2006/customXml" ds:itemID="{043F1B81-AA2E-441E-A680-8B9F9A8CF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UTMB</dc:creator>
  <cp:keywords/>
  <dc:description/>
  <cp:lastModifiedBy>Travis, Audrey D.</cp:lastModifiedBy>
  <cp:revision>7</cp:revision>
  <cp:lastPrinted>2019-09-03T16:09:00Z</cp:lastPrinted>
  <dcterms:created xsi:type="dcterms:W3CDTF">2022-02-11T14:15:00Z</dcterms:created>
  <dcterms:modified xsi:type="dcterms:W3CDTF">2022-02-15T19:31:00Z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0x01010009F21F1591C4A549902B61D64127446E</vt:lpwstr>
  </property>
</Properties>
</file>